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A1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FECHA, </w:t>
      </w:r>
    </w:p>
    <w:p w:rsidR="00200EA1" w:rsidRP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>DEL JEFE DE CURSO DE LA ESCUELA DE SUBOFICIALES</w:t>
      </w:r>
    </w:p>
    <w:p w:rsidR="00200EA1" w:rsidRP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>AL:</w:t>
      </w:r>
    </w:p>
    <w:p w:rsidR="00200EA1" w:rsidRP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Coordinador de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cursos E-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Learning</w:t>
      </w:r>
      <w:proofErr w:type="spellEnd"/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 de la DIVEDUC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, ricardo.vergara</w:t>
      </w:r>
      <w:r w:rsidR="00956747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t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@</w:t>
      </w:r>
      <w:r w:rsidR="00956747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ejercito.cl</w:t>
      </w:r>
    </w:p>
    <w:p w:rsidR="00200EA1" w:rsidRPr="00200EA1" w:rsidRDefault="00200EA1" w:rsidP="00200EA1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</w:pP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Encargado Tecnológico Gestión </w:t>
      </w:r>
      <w:r w:rsidR="00956747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Alumnos del DEADE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,</w:t>
      </w:r>
      <w:r w:rsidRPr="00200EA1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 w:eastAsia="es-CL"/>
        </w:rPr>
        <w:t>rodrigo.ponceb@ejercito.cl</w:t>
      </w:r>
    </w:p>
    <w:p w:rsidR="00D0403A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Por intermedio de la presente se informa a Uds. la situación que afecta al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CB1 XXXXXXXXXX XXXXX, RUT XX.XXX.XXX-X.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Pr="0085260F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El Suboficial en comento remitió por medio de plataforma tecnológica WhatsApp al subscrito el día 09MAY 2023 a las 21:26hr.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I</w:t>
      </w: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nformando que se encontraba realizando la prueba y al llegar a la pregunta N.° 3, esta se cerró </w:t>
      </w:r>
      <w:proofErr w:type="spellStart"/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calificandolo</w:t>
      </w:r>
      <w:proofErr w:type="spellEnd"/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con un 1,2, y consulta que debe hacer para solucionar su problema. 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Se adjunta imagen de la evaluación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 </w:t>
      </w:r>
    </w:p>
    <w:p w:rsidR="00200EA1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</w:pPr>
      <w:r w:rsidRPr="00852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Se hace presente que se remitirá lo antes posible el documento correspondiente para de esta manera oficializar lo informado por el alumno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>.</w:t>
      </w:r>
    </w:p>
    <w:p w:rsidR="00200EA1" w:rsidRPr="00603619" w:rsidRDefault="00200EA1" w:rsidP="00200EA1">
      <w:pPr>
        <w:pStyle w:val="Prrafodelista1"/>
        <w:spacing w:line="300" w:lineRule="atLeast"/>
        <w:ind w:left="0"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s-CL"/>
        </w:rPr>
        <w:t xml:space="preserve"> </w:t>
      </w:r>
    </w:p>
    <w:p w:rsidR="00200EA1" w:rsidRPr="00BB6F6E" w:rsidRDefault="00200EA1" w:rsidP="00200EA1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Atte</w:t>
      </w:r>
      <w:proofErr w:type="spellEnd"/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200EA1" w:rsidRPr="00BB6F6E" w:rsidRDefault="00200EA1" w:rsidP="00200EA1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OF</w:t>
      </w:r>
      <w:r w:rsidRPr="00BB6F6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XXXX XXX XXXX.</w:t>
      </w:r>
    </w:p>
    <w:sectPr w:rsidR="00200EA1" w:rsidRPr="00BB6F6E" w:rsidSect="00D0403A">
      <w:headerReference w:type="default" r:id="rId7"/>
      <w:footerReference w:type="default" r:id="rId8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0D" w:rsidRDefault="00DE6F0D" w:rsidP="002C40EF">
      <w:pPr>
        <w:spacing w:after="0" w:line="240" w:lineRule="auto"/>
      </w:pPr>
      <w:r>
        <w:separator/>
      </w:r>
    </w:p>
  </w:endnote>
  <w:endnote w:type="continuationSeparator" w:id="0">
    <w:p w:rsidR="00DE6F0D" w:rsidRDefault="00DE6F0D" w:rsidP="002C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EF" w:rsidRDefault="00A815E9">
    <w:pPr>
      <w:pStyle w:val="Piedepgina"/>
    </w:pPr>
    <w:r w:rsidRPr="00A815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  <w:lang w:val="es-CL" w:eastAsia="es-CL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0D" w:rsidRDefault="00DE6F0D" w:rsidP="002C40EF">
      <w:pPr>
        <w:spacing w:after="0" w:line="240" w:lineRule="auto"/>
      </w:pPr>
      <w:r>
        <w:separator/>
      </w:r>
    </w:p>
  </w:footnote>
  <w:footnote w:type="continuationSeparator" w:id="0">
    <w:p w:rsidR="00DE6F0D" w:rsidRDefault="00DE6F0D" w:rsidP="002C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EF" w:rsidRDefault="00A815E9" w:rsidP="002C40EF">
    <w:pPr>
      <w:pStyle w:val="Encabezado"/>
      <w:tabs>
        <w:tab w:val="clear" w:pos="4419"/>
        <w:tab w:val="clear" w:pos="8838"/>
        <w:tab w:val="left" w:pos="2204"/>
      </w:tabs>
    </w:pPr>
    <w:r w:rsidRPr="00A815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>INFORME DE INCIDENTE CURSOS DE REQUISITO DE ASCENSO A CB1 Y SG2,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s-CL" w:eastAsia="es-CL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101148"/>
    <w:rsid w:val="00103731"/>
    <w:rsid w:val="00106E74"/>
    <w:rsid w:val="001242A3"/>
    <w:rsid w:val="00173A9D"/>
    <w:rsid w:val="00194577"/>
    <w:rsid w:val="001A3D91"/>
    <w:rsid w:val="001A5555"/>
    <w:rsid w:val="001C49A6"/>
    <w:rsid w:val="001D7D6D"/>
    <w:rsid w:val="001F6A73"/>
    <w:rsid w:val="00200EA1"/>
    <w:rsid w:val="002117D3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7D95"/>
    <w:rsid w:val="003A2592"/>
    <w:rsid w:val="003D667E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11404"/>
    <w:rsid w:val="00512C56"/>
    <w:rsid w:val="00525789"/>
    <w:rsid w:val="00541464"/>
    <w:rsid w:val="005418D7"/>
    <w:rsid w:val="005440C8"/>
    <w:rsid w:val="00547AED"/>
    <w:rsid w:val="00551F96"/>
    <w:rsid w:val="0056287F"/>
    <w:rsid w:val="005A33CA"/>
    <w:rsid w:val="005B78B2"/>
    <w:rsid w:val="005C0FF5"/>
    <w:rsid w:val="0060145E"/>
    <w:rsid w:val="0060278D"/>
    <w:rsid w:val="006049AA"/>
    <w:rsid w:val="006069C8"/>
    <w:rsid w:val="0062398C"/>
    <w:rsid w:val="006250EE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D66C9"/>
    <w:rsid w:val="009030DA"/>
    <w:rsid w:val="0093007E"/>
    <w:rsid w:val="00951B6E"/>
    <w:rsid w:val="00956747"/>
    <w:rsid w:val="009979B0"/>
    <w:rsid w:val="009D02F1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815E9"/>
    <w:rsid w:val="00AB3874"/>
    <w:rsid w:val="00AC315D"/>
    <w:rsid w:val="00AD16B6"/>
    <w:rsid w:val="00B40C8D"/>
    <w:rsid w:val="00B75004"/>
    <w:rsid w:val="00B7781F"/>
    <w:rsid w:val="00B8295B"/>
    <w:rsid w:val="00B91B07"/>
    <w:rsid w:val="00BD4FAC"/>
    <w:rsid w:val="00BF4BC2"/>
    <w:rsid w:val="00C6189A"/>
    <w:rsid w:val="00C872E0"/>
    <w:rsid w:val="00C96A59"/>
    <w:rsid w:val="00CA561D"/>
    <w:rsid w:val="00CD1290"/>
    <w:rsid w:val="00CD25AC"/>
    <w:rsid w:val="00D021FE"/>
    <w:rsid w:val="00D0403A"/>
    <w:rsid w:val="00D16193"/>
    <w:rsid w:val="00D3697A"/>
    <w:rsid w:val="00D522CA"/>
    <w:rsid w:val="00D705C3"/>
    <w:rsid w:val="00D83CB8"/>
    <w:rsid w:val="00DA5458"/>
    <w:rsid w:val="00DB76B8"/>
    <w:rsid w:val="00DD10F7"/>
    <w:rsid w:val="00DD2D82"/>
    <w:rsid w:val="00DE1059"/>
    <w:rsid w:val="00DE6F0D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B7EED"/>
    <w:rsid w:val="00FC6D9B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spacing w:after="0" w:line="240" w:lineRule="auto"/>
      <w:jc w:val="center"/>
    </w:pPr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Ricardo Vergara Tapi</cp:lastModifiedBy>
  <cp:revision>86</cp:revision>
  <dcterms:created xsi:type="dcterms:W3CDTF">2024-08-08T19:58:00Z</dcterms:created>
  <dcterms:modified xsi:type="dcterms:W3CDTF">2025-07-10T15:22:00Z</dcterms:modified>
</cp:coreProperties>
</file>